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51CB7" w14:textId="77777777" w:rsidR="00BF7AEE" w:rsidRDefault="00576907" w:rsidP="00BF7AEE">
      <w:bookmarkStart w:id="0" w:name="_GoBack"/>
      <w:bookmarkEnd w:id="0"/>
      <w:r>
        <w:t>Příloha č. 2 – Podrobná specifikace předmětu plnění</w:t>
      </w:r>
    </w:p>
    <w:p w14:paraId="597B5146" w14:textId="77777777" w:rsidR="00BF7AEE" w:rsidRPr="00576907" w:rsidRDefault="00576907" w:rsidP="00BF7AEE">
      <w:pPr>
        <w:rPr>
          <w:b/>
          <w:sz w:val="24"/>
        </w:rPr>
      </w:pPr>
      <w:r w:rsidRPr="00576907">
        <w:rPr>
          <w:b/>
          <w:sz w:val="24"/>
        </w:rPr>
        <w:t>Motorové podbíjecí kladivo</w:t>
      </w:r>
    </w:p>
    <w:p w14:paraId="6AE9DE7E" w14:textId="77777777" w:rsidR="00BF7AEE" w:rsidRDefault="00BF7AEE" w:rsidP="00BF7AEE">
      <w:r>
        <w:t>• určeno pro podbíjení pražců na železnici,</w:t>
      </w:r>
    </w:p>
    <w:p w14:paraId="29096F7A" w14:textId="77777777" w:rsidR="00BF7AEE" w:rsidRDefault="00BF7AEE" w:rsidP="00BF7AEE">
      <w:r>
        <w:t>• pohon dvoutaktním spalovacím motorem,</w:t>
      </w:r>
    </w:p>
    <w:p w14:paraId="6A065DC8" w14:textId="77777777" w:rsidR="00BF7AEE" w:rsidRDefault="00BF7AEE" w:rsidP="00BF7AEE">
      <w:r>
        <w:t>• úderová energie 35 - 45 J,</w:t>
      </w:r>
    </w:p>
    <w:p w14:paraId="11489FEB" w14:textId="77777777" w:rsidR="00BF7AEE" w:rsidRDefault="00BF7AEE" w:rsidP="00BF7AEE">
      <w:r>
        <w:t>• max. hmotnost 25 kg,</w:t>
      </w:r>
    </w:p>
    <w:p w14:paraId="2A2BC12E" w14:textId="77777777" w:rsidR="00BF7AEE" w:rsidRDefault="00BF7AEE" w:rsidP="00BF7AEE">
      <w:r>
        <w:t>• musí splňovat požadavky normy EN 13977 „Bezpečnostní požadavky na přenosné stroje a vozíky pro stavbu a údržbu“,</w:t>
      </w:r>
    </w:p>
    <w:p w14:paraId="6B9ECE23" w14:textId="77777777" w:rsidR="00BF7AEE" w:rsidRDefault="00BF7AEE" w:rsidP="00BF7AEE">
      <w:r>
        <w:t>• dodání 1 ks pod</w:t>
      </w:r>
      <w:r w:rsidR="00214782">
        <w:t xml:space="preserve">bíjecího nástroje šířky 100 mm </w:t>
      </w:r>
      <w:r>
        <w:t>a</w:t>
      </w:r>
      <w:r w:rsidR="00B6067D">
        <w:t xml:space="preserve"> </w:t>
      </w:r>
      <w:r>
        <w:t>délky 400 mm ke každému kladivu,</w:t>
      </w:r>
    </w:p>
    <w:p w14:paraId="4656F90B" w14:textId="78CA8D83" w:rsidR="00BF7AEE" w:rsidRDefault="00BF7AEE" w:rsidP="00BF7AEE"/>
    <w:sectPr w:rsidR="00BF7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EE"/>
    <w:rsid w:val="000045A8"/>
    <w:rsid w:val="00126DB8"/>
    <w:rsid w:val="00214782"/>
    <w:rsid w:val="003B4F9E"/>
    <w:rsid w:val="004F164E"/>
    <w:rsid w:val="00576907"/>
    <w:rsid w:val="008F323F"/>
    <w:rsid w:val="0091681B"/>
    <w:rsid w:val="00B6067D"/>
    <w:rsid w:val="00BE6D22"/>
    <w:rsid w:val="00BF7AEE"/>
    <w:rsid w:val="00FE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1AA7"/>
  <w15:docId w15:val="{7C02037C-65EB-4FE8-88E6-00E0BD19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3B4F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354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Vodák Aleš, Ing.</dc:creator>
  <cp:lastModifiedBy>Smeták Stanislav</cp:lastModifiedBy>
  <cp:revision>2</cp:revision>
  <dcterms:created xsi:type="dcterms:W3CDTF">2024-04-03T06:58:00Z</dcterms:created>
  <dcterms:modified xsi:type="dcterms:W3CDTF">2024-04-03T06:58:00Z</dcterms:modified>
</cp:coreProperties>
</file>